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drawing>
          <wp:inline distT="0" distB="0" distL="0" distR="0">
            <wp:extent cx="1428750" cy="4000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b/>
          <w:bCs/>
          <w:color w:val="0A1B3D"/>
          <w:sz w:val="40"/>
          <w:szCs w:val="40"/>
        </w:rPr>
        <w:t xml:space="preserve">Anlagenbuch / Logbuch für Kälteanlagen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B6573"/>
          <w:sz w:val="21"/>
          <w:szCs w:val="21"/>
        </w:rPr>
        <w:t xml:space="preserve">Aufzeichnungen gemäß Art. 7 der F-Gase-Verordnung (EU) 2024/573 – je Anlage ein Anlagenbuch führen.</w:t>
      </w:r>
    </w:p>
    <w:p>
      <w:pPr>
        <w:pStyle w:val="Heading2"/>
        <w:spacing w:after="120" w:before="240"/>
      </w:pPr>
      <w:r>
        <w:rPr>
          <w:b/>
          <w:bCs/>
          <w:color w:val="0A1B3D"/>
        </w:rPr>
        <w:t xml:space="preserve">1. Anlagen-Stammdaten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Betreiber (Name, Anschrift)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Anlagen-Standort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Anlagen-Nr. / Bezeichnung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Anlagentyp (z. B. Kaltwassersatz, VRF, Kühlzelle)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Kältemittel (z. B. R-410A)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GWP-Wert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Füllmenge (kg)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CO₂-Äquivalent (t) = kg × GWP ÷ 1.000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Prüfintervall Dichtheitskontrolle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Leckage-Erkennungssystem vorhanden?  ja / nein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Errichtet am / durch (Fachbetrieb, Zertifikat-Nr.)</w:t>
            </w:r>
          </w:p>
        </w:tc>
        <w:tc>
          <w:tcPr>
            <w:tcW w:type="dxa" w:w="61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 w:val="false"/>
                <w:bCs w:val="false"/>
                <w:color w:val="222222"/>
                <w:sz w:val="17"/>
                <w:szCs w:val="17"/>
              </w:rPr>
              <w:t xml:space="preserve"/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0A1B3D"/>
        </w:rPr>
        <w:t xml:space="preserve">2. Pflichten auf einen Blick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• Aufzeichnungspflicht: Für Anlagen mit Dichtheitskontrollpflicht sind Menge und Typ des Kältemittels, zugefügte und rückgewonnene Mengen (inkl. Herkunft: neu, recycelt oder aufgearbeitet), Ergebnisse der Dichtheitskontrollen, Leckage-Ursachen und die Identität des ausführenden zertifizierten Unternehmens/Personals zu dokumentieren.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• Prüfintervalle nach CO₂-Äquivalent: ab 5 t CO₂e alle 12 Monate, ab 50 t alle 6 Monate, ab 500 t alle 3 Monate. Mit fest installiertem Leckage-Erkennungssystem verdoppeln sich die Intervalle (24/12/6 Monate).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• Aufbewahrung: mindestens 5 Jahre – durch Betreiber UND ausführenden Fachbetrieb. Auf Verlangen der Behörde vorzulegen.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• Nach einer reparierten Leckage: Nachkontrolle innerhalb eines Monats durch zertifiziertes Personal.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5B6573"/>
          <w:sz w:val="17"/>
          <w:szCs w:val="17"/>
        </w:rPr>
        <w:t xml:space="preserve">Diese Vorlage ersetzt keine Rechtsberatung. Maßgeblich ist der Verordnungstext der VO (EU) 2024/573. Kostenlose Vorlage von KlimaCraft – www.klimacraft.de</w:t>
      </w:r>
    </w:p>
    <w:p>
      <w:pPr>
        <w:sectPr>
          <w:pgSz w:w="11906" w:h="16838" w:orient="portrait"/>
          <w:pgMar w:top="1000" w:right="1100" w:bottom="900" w:left="1100" w:header="708" w:footer="708" w:gutter="0"/>
          <w:pgNumType/>
          <w:docGrid w:linePitch="360"/>
        </w:sectPr>
      </w:pPr>
    </w:p>
    <w:p>
      <w:pPr>
        <w:spacing w:after="100"/>
      </w:pPr>
      <w:r>
        <w:rPr>
          <w:b/>
          <w:bCs/>
          <w:color w:val="0A1B3D"/>
          <w:sz w:val="24"/>
          <w:szCs w:val="24"/>
        </w:rPr>
        <w:t xml:space="preserve">3. Einträge (chronologisch) — Anlage: ______________________________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750"/>
        <w:gridCol w:w="1150"/>
        <w:gridCol w:w="1150"/>
        <w:gridCol w:w="1300"/>
        <w:gridCol w:w="1500"/>
        <w:gridCol w:w="1900"/>
        <w:gridCol w:w="1900"/>
        <w:gridCol w:w="1300"/>
        <w:gridCol w:w="1450"/>
      </w:tblGrid>
      <w:tr>
        <w:trPr>
          <w:tblHeader/>
        </w:trPr>
        <w:tc>
          <w:tcPr>
            <w:tcW w:type="dxa" w:w="10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Datum</w:t>
            </w:r>
          </w:p>
        </w:tc>
        <w:tc>
          <w:tcPr>
            <w:tcW w:type="dxa" w:w="175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Tätigkeit*</w:t>
            </w:r>
          </w:p>
        </w:tc>
        <w:tc>
          <w:tcPr>
            <w:tcW w:type="dxa" w:w="115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Menge zugefügt (kg)</w:t>
            </w:r>
          </w:p>
        </w:tc>
        <w:tc>
          <w:tcPr>
            <w:tcW w:type="dxa" w:w="115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Menge entnommen (kg)</w:t>
            </w:r>
          </w:p>
        </w:tc>
        <w:tc>
          <w:tcPr>
            <w:tcW w:type="dxa" w:w="13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Herkunft: neu / recycelt / aufgearbeitet</w:t>
            </w:r>
          </w:p>
        </w:tc>
        <w:tc>
          <w:tcPr>
            <w:tcW w:type="dxa" w:w="15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Ergebnis Dichtheitskontrolle (dicht / Leckage)</w:t>
            </w:r>
          </w:p>
        </w:tc>
        <w:tc>
          <w:tcPr>
            <w:tcW w:type="dxa" w:w="19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Leckage: Ursache &amp; Reparatur, Nachkontrolle am</w:t>
            </w:r>
          </w:p>
        </w:tc>
        <w:tc>
          <w:tcPr>
            <w:tcW w:type="dxa" w:w="19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Fachbetrieb / Techniker + Zertifikat-Nr.</w:t>
            </w:r>
          </w:p>
        </w:tc>
        <w:tc>
          <w:tcPr>
            <w:tcW w:type="dxa" w:w="130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Unterschrift</w:t>
            </w:r>
          </w:p>
        </w:tc>
        <w:tc>
          <w:tcPr>
            <w:tcW w:type="dxa" w:w="1450"/>
            <w:shd w:fill="EEF3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0A1B3D"/>
                <w:sz w:val="17"/>
                <w:szCs w:val="17"/>
              </w:rPr>
              <w:t xml:space="preserve">Bemerkung</w:t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7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5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9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0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450"/>
            <w:tcMar>
              <w:top w:type="dxa" w:w="140"/>
              <w:left w:type="dxa" w:w="80"/>
              <w:bottom w:type="dxa" w:w="1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rPr>
          <w:b w:val="false"/>
          <w:bCs w:val="false"/>
          <w:i w:val="false"/>
          <w:iCs w:val="false"/>
          <w:color w:val="5B6573"/>
          <w:sz w:val="17"/>
          <w:szCs w:val="17"/>
        </w:rPr>
        <w:t xml:space="preserve">* Tätigkeit: Installation · Wartung/Instandhaltung · Reparatur · Dichtheitskontrolle · Rückgewinnung · Stilllegung.  Bei Bedarf Seite kopieren. — KlimaCraft · www.klimacraft.de</w:t>
      </w:r>
    </w:p>
    <w:sectPr>
      <w:pgSz w:w="16838" w:h="11906" w:orient="landscape"/>
      <w:pgMar w:top="800" w:right="900" w:bottom="7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1e243a2891b778ff7fbc5964bbef30966c14ca3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2026-07-21T12:37:49.501Z</dcterms:created>
  <dcterms:modified xsi:type="dcterms:W3CDTF">2026-07-21T12:37:49.502Z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